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51A" w:rsidRPr="00F1251A" w:rsidRDefault="00F1251A" w:rsidP="00F1251A">
      <w:pPr>
        <w:pStyle w:val="UPhxNumberedList3"/>
        <w:spacing w:line="480" w:lineRule="auto"/>
        <w:rPr>
          <w:rFonts w:ascii="Times New Roman" w:hAnsi="Times New Roman" w:cs="Times New Roman"/>
          <w:b/>
          <w:bCs/>
          <w:sz w:val="24"/>
          <w:szCs w:val="24"/>
        </w:rPr>
      </w:pPr>
    </w:p>
    <w:p w:rsidR="00F1251A" w:rsidRPr="00F1251A" w:rsidRDefault="00F1251A" w:rsidP="00F1251A">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jc w:val="center"/>
        <w:rPr>
          <w:bCs/>
          <w:lang w:val="de-DE"/>
        </w:rPr>
      </w:pPr>
    </w:p>
    <w:p w:rsidR="00F1251A" w:rsidRPr="00F1251A" w:rsidRDefault="00F1251A" w:rsidP="00F1251A">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jc w:val="center"/>
        <w:rPr>
          <w:bCs/>
          <w:lang w:val="de-DE"/>
        </w:rPr>
      </w:pPr>
    </w:p>
    <w:p w:rsidR="00F1251A" w:rsidRPr="00F1251A" w:rsidRDefault="00F1251A" w:rsidP="00F1251A">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jc w:val="center"/>
        <w:rPr>
          <w:bCs/>
          <w:lang w:val="de-DE"/>
        </w:rPr>
      </w:pPr>
    </w:p>
    <w:p w:rsidR="00F1251A" w:rsidRPr="00F1251A" w:rsidRDefault="00F1251A" w:rsidP="00F1251A">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jc w:val="center"/>
        <w:rPr>
          <w:bCs/>
          <w:lang w:val="de-DE"/>
        </w:rPr>
      </w:pPr>
    </w:p>
    <w:p w:rsidR="00F1251A" w:rsidRPr="00F1251A" w:rsidRDefault="00F1251A" w:rsidP="003816D6">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rPr>
          <w:bCs/>
          <w:lang w:val="de-DE"/>
        </w:rPr>
      </w:pPr>
    </w:p>
    <w:p w:rsidR="00F1251A" w:rsidRPr="00F1251A" w:rsidRDefault="00F1251A" w:rsidP="00F1251A">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jc w:val="center"/>
        <w:rPr>
          <w:bCs/>
          <w:lang w:val="de-DE"/>
        </w:rPr>
      </w:pPr>
    </w:p>
    <w:p w:rsidR="00F1251A" w:rsidRPr="00F1251A" w:rsidRDefault="00F1251A" w:rsidP="00F1251A">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jc w:val="center"/>
        <w:rPr>
          <w:bCs/>
          <w:lang w:val="de-DE"/>
        </w:rPr>
      </w:pPr>
      <w:r w:rsidRPr="00F1251A">
        <w:rPr>
          <w:bCs/>
          <w:lang w:val="de-DE"/>
        </w:rPr>
        <w:t xml:space="preserve">Research Process </w:t>
      </w:r>
      <w:r w:rsidR="003816D6">
        <w:rPr>
          <w:bCs/>
          <w:lang w:val="de-DE"/>
        </w:rPr>
        <w:t>a</w:t>
      </w:r>
      <w:r w:rsidRPr="00F1251A">
        <w:rPr>
          <w:bCs/>
          <w:lang w:val="de-DE"/>
        </w:rPr>
        <w:t>nd Methods</w:t>
      </w:r>
    </w:p>
    <w:p w:rsidR="00F1251A" w:rsidRPr="00F1251A" w:rsidRDefault="00F1251A" w:rsidP="00F1251A">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jc w:val="center"/>
        <w:rPr>
          <w:bCs/>
          <w:lang w:val="de-DE"/>
        </w:rPr>
      </w:pPr>
      <w:r w:rsidRPr="00F1251A">
        <w:rPr>
          <w:bCs/>
          <w:lang w:val="de-DE"/>
        </w:rPr>
        <w:t>Name</w:t>
      </w:r>
    </w:p>
    <w:p w:rsidR="00F1251A" w:rsidRPr="00F1251A" w:rsidRDefault="00F1251A" w:rsidP="00F1251A">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jc w:val="center"/>
        <w:rPr>
          <w:bCs/>
          <w:lang w:val="de-DE"/>
        </w:rPr>
      </w:pPr>
      <w:r w:rsidRPr="00F1251A">
        <w:rPr>
          <w:bCs/>
          <w:lang w:val="de-DE"/>
        </w:rPr>
        <w:t>Institution</w:t>
      </w:r>
    </w:p>
    <w:p w:rsidR="00F1251A" w:rsidRPr="00F1251A" w:rsidRDefault="00F1251A" w:rsidP="00F1251A">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jc w:val="center"/>
        <w:rPr>
          <w:bCs/>
          <w:lang w:val="de-DE"/>
        </w:rPr>
      </w:pPr>
      <w:r w:rsidRPr="00F1251A">
        <w:rPr>
          <w:bCs/>
          <w:lang w:val="de-DE"/>
        </w:rPr>
        <w:t>Date</w:t>
      </w:r>
    </w:p>
    <w:p w:rsidR="00F1251A" w:rsidRPr="00F1251A" w:rsidRDefault="00F1251A" w:rsidP="00F1251A">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rPr>
          <w:b/>
          <w:bCs/>
          <w:lang w:val="de-DE"/>
        </w:rPr>
      </w:pPr>
      <w:r w:rsidRPr="00F1251A">
        <w:rPr>
          <w:b/>
          <w:bCs/>
          <w:lang w:val="de-DE"/>
        </w:rPr>
        <w:br w:type="page"/>
      </w:r>
    </w:p>
    <w:p w:rsidR="00F1251A" w:rsidRPr="00F1251A" w:rsidRDefault="003816D6" w:rsidP="00F1251A">
      <w:pPr>
        <w:pStyle w:val="Body"/>
        <w:spacing w:after="240" w:line="480" w:lineRule="auto"/>
        <w:jc w:val="center"/>
        <w:rPr>
          <w:rFonts w:ascii="Times New Roman" w:hAnsi="Times New Roman" w:cs="Times New Roman"/>
          <w:bCs/>
          <w:sz w:val="24"/>
          <w:szCs w:val="24"/>
          <w:lang w:val="de-DE"/>
        </w:rPr>
      </w:pPr>
      <w:r>
        <w:rPr>
          <w:rFonts w:ascii="Times New Roman" w:hAnsi="Times New Roman" w:cs="Times New Roman"/>
          <w:bCs/>
          <w:sz w:val="24"/>
          <w:szCs w:val="24"/>
          <w:lang w:val="de-DE"/>
        </w:rPr>
        <w:lastRenderedPageBreak/>
        <w:t>Research Process and M</w:t>
      </w:r>
      <w:r w:rsidR="00F1251A" w:rsidRPr="00F1251A">
        <w:rPr>
          <w:rFonts w:ascii="Times New Roman" w:hAnsi="Times New Roman" w:cs="Times New Roman"/>
          <w:bCs/>
          <w:sz w:val="24"/>
          <w:szCs w:val="24"/>
          <w:lang w:val="de-DE"/>
        </w:rPr>
        <w:t>ethods</w:t>
      </w:r>
    </w:p>
    <w:p w:rsidR="00F1251A" w:rsidRPr="00F1251A" w:rsidRDefault="00F1251A" w:rsidP="003816D6">
      <w:pPr>
        <w:pStyle w:val="Body"/>
        <w:spacing w:after="240" w:line="480" w:lineRule="auto"/>
        <w:jc w:val="center"/>
        <w:rPr>
          <w:rFonts w:ascii="Times New Roman" w:hAnsi="Times New Roman" w:cs="Times New Roman"/>
          <w:b/>
          <w:bCs/>
          <w:sz w:val="24"/>
          <w:szCs w:val="24"/>
        </w:rPr>
      </w:pPr>
      <w:r w:rsidRPr="00F1251A">
        <w:rPr>
          <w:rFonts w:ascii="Times New Roman" w:hAnsi="Times New Roman" w:cs="Times New Roman"/>
          <w:b/>
          <w:bCs/>
          <w:sz w:val="24"/>
          <w:szCs w:val="24"/>
          <w:lang w:val="de-DE"/>
        </w:rPr>
        <w:t>Part 1</w:t>
      </w:r>
    </w:p>
    <w:tbl>
      <w:tblPr>
        <w:tblW w:w="129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tblPr>
      <w:tblGrid>
        <w:gridCol w:w="3955"/>
        <w:gridCol w:w="9000"/>
      </w:tblGrid>
      <w:tr w:rsidR="00F1251A" w:rsidRPr="00F1251A" w:rsidTr="003C6DB2">
        <w:trPr>
          <w:trHeight w:val="223"/>
        </w:trPr>
        <w:tc>
          <w:tcPr>
            <w:tcW w:w="39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pStyle w:val="Body"/>
              <w:spacing w:line="480" w:lineRule="auto"/>
              <w:rPr>
                <w:rFonts w:ascii="Times New Roman" w:hAnsi="Times New Roman" w:cs="Times New Roman"/>
                <w:sz w:val="24"/>
                <w:szCs w:val="24"/>
              </w:rPr>
            </w:pPr>
            <w:r w:rsidRPr="00F1251A">
              <w:rPr>
                <w:rFonts w:ascii="Times New Roman" w:hAnsi="Times New Roman" w:cs="Times New Roman"/>
                <w:b/>
                <w:bCs/>
                <w:sz w:val="24"/>
                <w:szCs w:val="24"/>
              </w:rPr>
              <w:t>Steps in the research process</w:t>
            </w:r>
          </w:p>
        </w:tc>
        <w:tc>
          <w:tcPr>
            <w:tcW w:w="9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pStyle w:val="Body"/>
              <w:spacing w:line="480" w:lineRule="auto"/>
              <w:rPr>
                <w:rFonts w:ascii="Times New Roman" w:hAnsi="Times New Roman" w:cs="Times New Roman"/>
                <w:sz w:val="24"/>
                <w:szCs w:val="24"/>
              </w:rPr>
            </w:pPr>
            <w:r w:rsidRPr="00F1251A">
              <w:rPr>
                <w:rFonts w:ascii="Times New Roman" w:hAnsi="Times New Roman" w:cs="Times New Roman"/>
                <w:b/>
                <w:bCs/>
                <w:sz w:val="24"/>
                <w:szCs w:val="24"/>
              </w:rPr>
              <w:t>Explain the steps in the research process</w:t>
            </w:r>
          </w:p>
        </w:tc>
      </w:tr>
      <w:tr w:rsidR="00F1251A" w:rsidRPr="00F1251A" w:rsidTr="003C6DB2">
        <w:trPr>
          <w:trHeight w:val="223"/>
        </w:trPr>
        <w:tc>
          <w:tcPr>
            <w:tcW w:w="39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pStyle w:val="Body"/>
              <w:spacing w:line="480" w:lineRule="auto"/>
              <w:rPr>
                <w:rFonts w:ascii="Times New Roman" w:hAnsi="Times New Roman" w:cs="Times New Roman"/>
                <w:sz w:val="24"/>
                <w:szCs w:val="24"/>
              </w:rPr>
            </w:pPr>
            <w:r w:rsidRPr="00F1251A">
              <w:rPr>
                <w:rFonts w:ascii="Times New Roman" w:hAnsi="Times New Roman" w:cs="Times New Roman"/>
                <w:b/>
                <w:bCs/>
                <w:sz w:val="24"/>
                <w:szCs w:val="24"/>
              </w:rPr>
              <w:t>1.  Determine a topic</w:t>
            </w:r>
          </w:p>
        </w:tc>
        <w:tc>
          <w:tcPr>
            <w:tcW w:w="9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spacing w:line="480" w:lineRule="auto"/>
            </w:pPr>
            <w:r w:rsidRPr="00F1251A">
              <w:t>Determination of a topic should focus on the parameters given in the assignment. In case the assignment requires</w:t>
            </w:r>
            <w:r>
              <w:t xml:space="preserve"> the topic to be selected by</w:t>
            </w:r>
            <w:r w:rsidRPr="00F1251A">
              <w:t xml:space="preserve"> students, they should ensure that topics will enhance them</w:t>
            </w:r>
            <w:r w:rsidR="003816D6">
              <w:t xml:space="preserve"> to</w:t>
            </w:r>
            <w:r w:rsidRPr="00F1251A">
              <w:t xml:space="preserve"> understand the literature. Again, a list of difficult vocabularies and key words should be made. Lastly, researching and reading more on the topic will allow better understanding on the topic (Flick, 2018).</w:t>
            </w:r>
          </w:p>
        </w:tc>
      </w:tr>
      <w:tr w:rsidR="00F1251A" w:rsidRPr="00F1251A" w:rsidTr="003C6DB2">
        <w:trPr>
          <w:trHeight w:val="223"/>
        </w:trPr>
        <w:tc>
          <w:tcPr>
            <w:tcW w:w="39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pStyle w:val="Body"/>
              <w:spacing w:line="480" w:lineRule="auto"/>
              <w:rPr>
                <w:rFonts w:ascii="Times New Roman" w:hAnsi="Times New Roman" w:cs="Times New Roman"/>
                <w:sz w:val="24"/>
                <w:szCs w:val="24"/>
              </w:rPr>
            </w:pPr>
            <w:r w:rsidRPr="00F1251A">
              <w:rPr>
                <w:rFonts w:ascii="Times New Roman" w:hAnsi="Times New Roman" w:cs="Times New Roman"/>
                <w:b/>
                <w:bCs/>
                <w:sz w:val="24"/>
                <w:szCs w:val="24"/>
              </w:rPr>
              <w:t>2.  Background, problem and purpose</w:t>
            </w:r>
          </w:p>
        </w:tc>
        <w:tc>
          <w:tcPr>
            <w:tcW w:w="9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spacing w:line="480" w:lineRule="auto"/>
            </w:pPr>
            <w:r w:rsidRPr="00F1251A">
              <w:t xml:space="preserve">Conducting thorough research to formulate the thesis is the first step in the research process. This is followed by identifying and outlining the research problem to solidify facts. Identifying and outlining the research problem allows the formulation of the purpose of the research. Lastly, finding the relevant sources enables the student to expand the problem and the purpose through coming up with facts to provide insights on the topic. </w:t>
            </w:r>
          </w:p>
        </w:tc>
      </w:tr>
      <w:tr w:rsidR="00F1251A" w:rsidRPr="00F1251A" w:rsidTr="003C6DB2">
        <w:trPr>
          <w:trHeight w:val="223"/>
        </w:trPr>
        <w:tc>
          <w:tcPr>
            <w:tcW w:w="39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pStyle w:val="Body"/>
              <w:spacing w:line="480" w:lineRule="auto"/>
              <w:rPr>
                <w:rFonts w:ascii="Times New Roman" w:hAnsi="Times New Roman" w:cs="Times New Roman"/>
                <w:sz w:val="24"/>
                <w:szCs w:val="24"/>
              </w:rPr>
            </w:pPr>
            <w:r w:rsidRPr="00F1251A">
              <w:rPr>
                <w:rFonts w:ascii="Times New Roman" w:hAnsi="Times New Roman" w:cs="Times New Roman"/>
                <w:b/>
                <w:bCs/>
                <w:sz w:val="24"/>
                <w:szCs w:val="24"/>
              </w:rPr>
              <w:t xml:space="preserve">3. Research method and study </w:t>
            </w:r>
            <w:r w:rsidRPr="00F1251A">
              <w:rPr>
                <w:rFonts w:ascii="Times New Roman" w:hAnsi="Times New Roman" w:cs="Times New Roman"/>
                <w:b/>
                <w:bCs/>
                <w:sz w:val="24"/>
                <w:szCs w:val="24"/>
              </w:rPr>
              <w:lastRenderedPageBreak/>
              <w:t>design</w:t>
            </w:r>
          </w:p>
        </w:tc>
        <w:tc>
          <w:tcPr>
            <w:tcW w:w="9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pStyle w:val="NoSpacing"/>
              <w:spacing w:line="480" w:lineRule="auto"/>
            </w:pPr>
            <w:r w:rsidRPr="00F1251A">
              <w:lastRenderedPageBreak/>
              <w:t xml:space="preserve">Reviewing the hypothesis allows the researcher to come up with the </w:t>
            </w:r>
            <w:r w:rsidR="003816D6">
              <w:t xml:space="preserve">best research method. </w:t>
            </w:r>
            <w:r w:rsidR="003816D6">
              <w:lastRenderedPageBreak/>
              <w:t>The size o</w:t>
            </w:r>
            <w:r w:rsidRPr="00F1251A">
              <w:t>f the population sample should also be considered before deciding the appropriate study design (McCusker &amp; Gunaydin, 2015). Determining the size of the sample is followed by consideration of the context the research is taking place. Instruments, test subjects and materials should be considered before deciding on the appropriate research design needed to answer the question</w:t>
            </w:r>
            <w:r>
              <w:t>.</w:t>
            </w:r>
          </w:p>
        </w:tc>
      </w:tr>
      <w:tr w:rsidR="00F1251A" w:rsidRPr="00F1251A" w:rsidTr="003C6DB2">
        <w:trPr>
          <w:trHeight w:val="223"/>
        </w:trPr>
        <w:tc>
          <w:tcPr>
            <w:tcW w:w="39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pStyle w:val="Body"/>
              <w:spacing w:line="480" w:lineRule="auto"/>
              <w:rPr>
                <w:rFonts w:ascii="Times New Roman" w:hAnsi="Times New Roman" w:cs="Times New Roman"/>
                <w:sz w:val="24"/>
                <w:szCs w:val="24"/>
              </w:rPr>
            </w:pPr>
            <w:r w:rsidRPr="00F1251A">
              <w:rPr>
                <w:rFonts w:ascii="Times New Roman" w:hAnsi="Times New Roman" w:cs="Times New Roman"/>
                <w:b/>
                <w:bCs/>
                <w:sz w:val="24"/>
                <w:szCs w:val="24"/>
              </w:rPr>
              <w:lastRenderedPageBreak/>
              <w:t>4. Data collection</w:t>
            </w:r>
          </w:p>
        </w:tc>
        <w:tc>
          <w:tcPr>
            <w:tcW w:w="9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spacing w:line="480" w:lineRule="auto"/>
            </w:pPr>
            <w:r w:rsidRPr="00F1251A">
              <w:t>The first step before collecting data is to initiate a data collection plan to oversee the monitoring plan. The other step is to consider factors such as cost and accessibility of the data. This is followed by identifying data sources which allow the collection of individual data elements. Lastly, t</w:t>
            </w:r>
            <w:r w:rsidR="003816D6">
              <w:t>he actual data collection should be</w:t>
            </w:r>
            <w:r w:rsidRPr="00F1251A">
              <w:t xml:space="preserve"> done using the relevant tools in the research process. </w:t>
            </w:r>
          </w:p>
        </w:tc>
      </w:tr>
      <w:tr w:rsidR="00F1251A" w:rsidRPr="00F1251A" w:rsidTr="003C6DB2">
        <w:trPr>
          <w:trHeight w:val="223"/>
        </w:trPr>
        <w:tc>
          <w:tcPr>
            <w:tcW w:w="39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pStyle w:val="Body"/>
              <w:spacing w:line="480" w:lineRule="auto"/>
              <w:rPr>
                <w:rFonts w:ascii="Times New Roman" w:hAnsi="Times New Roman" w:cs="Times New Roman"/>
                <w:sz w:val="24"/>
                <w:szCs w:val="24"/>
              </w:rPr>
            </w:pPr>
            <w:r w:rsidRPr="00F1251A">
              <w:rPr>
                <w:rFonts w:ascii="Times New Roman" w:hAnsi="Times New Roman" w:cs="Times New Roman"/>
                <w:b/>
                <w:bCs/>
                <w:sz w:val="24"/>
                <w:szCs w:val="24"/>
              </w:rPr>
              <w:t>5. Data Analysis</w:t>
            </w:r>
          </w:p>
        </w:tc>
        <w:tc>
          <w:tcPr>
            <w:tcW w:w="9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spacing w:line="480" w:lineRule="auto"/>
            </w:pPr>
            <w:r w:rsidRPr="00F1251A">
              <w:t>The first step is to export data to avoid importation. The second step is to clean data to avoid being bias to ensure neutral results (Flick, 2018). Exploring the data is the third step and it ensures that errors are eliminated. Making a conclusion after reviewing the results is the last step</w:t>
            </w:r>
            <w:r>
              <w:t xml:space="preserve"> before data is interpreted</w:t>
            </w:r>
            <w:r w:rsidRPr="00F1251A">
              <w:t>.</w:t>
            </w:r>
          </w:p>
        </w:tc>
      </w:tr>
      <w:tr w:rsidR="00F1251A" w:rsidRPr="00F1251A" w:rsidTr="003C6DB2">
        <w:trPr>
          <w:trHeight w:val="223"/>
        </w:trPr>
        <w:tc>
          <w:tcPr>
            <w:tcW w:w="39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pStyle w:val="Body"/>
              <w:spacing w:line="480" w:lineRule="auto"/>
              <w:rPr>
                <w:rFonts w:ascii="Times New Roman" w:hAnsi="Times New Roman" w:cs="Times New Roman"/>
                <w:sz w:val="24"/>
                <w:szCs w:val="24"/>
              </w:rPr>
            </w:pPr>
            <w:r w:rsidRPr="00F1251A">
              <w:rPr>
                <w:rFonts w:ascii="Times New Roman" w:hAnsi="Times New Roman" w:cs="Times New Roman"/>
                <w:b/>
                <w:bCs/>
                <w:sz w:val="24"/>
                <w:szCs w:val="24"/>
              </w:rPr>
              <w:t>6. Findings and interpretation</w:t>
            </w:r>
          </w:p>
        </w:tc>
        <w:tc>
          <w:tcPr>
            <w:tcW w:w="9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spacing w:line="480" w:lineRule="auto"/>
            </w:pPr>
            <w:r w:rsidRPr="00F1251A">
              <w:t xml:space="preserve">The first step is to determine whether the objectives have been achieved. In case they have </w:t>
            </w:r>
            <w:r w:rsidRPr="00F1251A">
              <w:lastRenderedPageBreak/>
              <w:t xml:space="preserve">been achieved, the research process can be termed as successful. Next, an appropriate conclusion should be made after critically reviewing the results (McCusker &amp; Gunaydin, 2015). In case the data is complex, an external and neutral interpreter can be consulted to aid in the interpretation of data. </w:t>
            </w:r>
          </w:p>
        </w:tc>
      </w:tr>
      <w:tr w:rsidR="00F1251A" w:rsidRPr="00F1251A" w:rsidTr="003C6DB2">
        <w:trPr>
          <w:trHeight w:val="223"/>
        </w:trPr>
        <w:tc>
          <w:tcPr>
            <w:tcW w:w="39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pStyle w:val="Body"/>
              <w:spacing w:line="480" w:lineRule="auto"/>
              <w:rPr>
                <w:rFonts w:ascii="Times New Roman" w:hAnsi="Times New Roman" w:cs="Times New Roman"/>
                <w:sz w:val="24"/>
                <w:szCs w:val="24"/>
              </w:rPr>
            </w:pPr>
            <w:r w:rsidRPr="00F1251A">
              <w:rPr>
                <w:rFonts w:ascii="Times New Roman" w:hAnsi="Times New Roman" w:cs="Times New Roman"/>
                <w:b/>
                <w:bCs/>
                <w:sz w:val="24"/>
                <w:szCs w:val="24"/>
              </w:rPr>
              <w:lastRenderedPageBreak/>
              <w:t>7. Dissemination</w:t>
            </w:r>
          </w:p>
        </w:tc>
        <w:tc>
          <w:tcPr>
            <w:tcW w:w="9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51A" w:rsidRPr="00F1251A" w:rsidRDefault="00F1251A" w:rsidP="00F1251A">
            <w:pPr>
              <w:spacing w:line="480" w:lineRule="auto"/>
            </w:pPr>
            <w:r w:rsidRPr="00F1251A">
              <w:t xml:space="preserve">The relevant authorities should be consulted before data is disseminated in order to validate and certify it. This is followed by the researcher taking the data to the appropriate organizations or bodies who may benefit from the research process. These bodies may decide publishing it or sharing it with the public depending on the purpose of the research. </w:t>
            </w:r>
          </w:p>
        </w:tc>
      </w:tr>
    </w:tbl>
    <w:p w:rsidR="00F1251A" w:rsidRPr="00F1251A" w:rsidRDefault="00F1251A" w:rsidP="00F1251A">
      <w:pPr>
        <w:pStyle w:val="Body"/>
        <w:spacing w:after="240" w:line="480" w:lineRule="auto"/>
        <w:rPr>
          <w:rFonts w:ascii="Times New Roman" w:hAnsi="Times New Roman" w:cs="Times New Roman"/>
          <w:sz w:val="24"/>
          <w:szCs w:val="24"/>
        </w:rPr>
      </w:pPr>
    </w:p>
    <w:p w:rsidR="00F1251A" w:rsidRPr="00F1251A" w:rsidRDefault="00F1251A" w:rsidP="00F1251A">
      <w:pPr>
        <w:pStyle w:val="Body"/>
        <w:spacing w:before="240" w:line="480" w:lineRule="auto"/>
        <w:rPr>
          <w:rFonts w:ascii="Times New Roman" w:hAnsi="Times New Roman" w:cs="Times New Roman"/>
          <w:b/>
          <w:bCs/>
          <w:sz w:val="24"/>
          <w:szCs w:val="24"/>
        </w:rPr>
      </w:pPr>
      <w:r w:rsidRPr="00F1251A">
        <w:rPr>
          <w:rFonts w:ascii="Times New Roman" w:hAnsi="Times New Roman" w:cs="Times New Roman"/>
          <w:b/>
          <w:bCs/>
          <w:sz w:val="24"/>
          <w:szCs w:val="24"/>
        </w:rPr>
        <w:t>Part 2</w:t>
      </w:r>
    </w:p>
    <w:p w:rsidR="003816D6" w:rsidRDefault="00F1251A" w:rsidP="003816D6">
      <w:pPr>
        <w:spacing w:after="600" w:line="480" w:lineRule="auto"/>
        <w:jc w:val="center"/>
        <w:rPr>
          <w:b/>
        </w:rPr>
      </w:pPr>
      <w:r w:rsidRPr="00F1251A">
        <w:rPr>
          <w:b/>
        </w:rPr>
        <w:t>The Difference between a Research Question and Hypothesis</w:t>
      </w:r>
    </w:p>
    <w:p w:rsidR="00755598" w:rsidRDefault="00F1251A" w:rsidP="00755598">
      <w:pPr>
        <w:spacing w:after="600" w:line="480" w:lineRule="auto"/>
        <w:ind w:firstLine="720"/>
        <w:rPr>
          <w:b/>
        </w:rPr>
      </w:pPr>
      <w:r w:rsidRPr="00F1251A">
        <w:t xml:space="preserve">Both the research question and hypothesis are basic tools used in different research methods but in similar ways (Creswell &amp; Creswell, 2017). A hypothesis is a guess or an assumption which enables the researcher to conduct the research process successfully. In addition, </w:t>
      </w:r>
      <w:r w:rsidR="003816D6" w:rsidRPr="00F1251A">
        <w:t>hypothesis is</w:t>
      </w:r>
      <w:r w:rsidRPr="00F1251A">
        <w:t xml:space="preserve"> part and parcel of scientific research methods. On the other hand, research questions can be used in heuristic research methods </w:t>
      </w:r>
      <w:r w:rsidR="009805AF">
        <w:t xml:space="preserve">and </w:t>
      </w:r>
      <w:r w:rsidRPr="00F1251A">
        <w:t>are used in multiple fields of research su</w:t>
      </w:r>
      <w:r w:rsidR="00755598">
        <w:t xml:space="preserve">ch as sociology and literature. The research question also denotes to an </w:t>
      </w:r>
      <w:r w:rsidR="00755598">
        <w:lastRenderedPageBreak/>
        <w:t>organized as well as an inquisitive statement which is raised under the question of study  and it can be translated to a research question.</w:t>
      </w:r>
    </w:p>
    <w:p w:rsidR="00F1251A" w:rsidRPr="00F1251A" w:rsidRDefault="00F1251A" w:rsidP="00755598">
      <w:pPr>
        <w:spacing w:after="600" w:line="480" w:lineRule="auto"/>
        <w:ind w:firstLine="720"/>
        <w:rPr>
          <w:b/>
        </w:rPr>
      </w:pPr>
      <w:r w:rsidRPr="00F1251A">
        <w:rPr>
          <w:b/>
          <w:bCs/>
        </w:rPr>
        <w:t>T</w:t>
      </w:r>
      <w:r w:rsidRPr="00F1251A">
        <w:rPr>
          <w:b/>
        </w:rPr>
        <w:t>he Difference between Dependent and Independent Variables in Research</w:t>
      </w:r>
    </w:p>
    <w:p w:rsidR="00F1251A" w:rsidRPr="00F1251A" w:rsidRDefault="00F1251A" w:rsidP="00F1251A">
      <w:pPr>
        <w:spacing w:after="240" w:line="480" w:lineRule="auto"/>
        <w:ind w:firstLine="720"/>
        <w:rPr>
          <w:rFonts w:eastAsia="Arial"/>
        </w:rPr>
      </w:pPr>
      <w:r w:rsidRPr="00F1251A">
        <w:rPr>
          <w:rFonts w:eastAsia="Arial"/>
        </w:rPr>
        <w:t xml:space="preserve">Both the independent and dependent </w:t>
      </w:r>
      <w:r w:rsidR="00755598">
        <w:rPr>
          <w:rFonts w:eastAsia="Arial"/>
        </w:rPr>
        <w:t>variables are the main values</w:t>
      </w:r>
      <w:r w:rsidRPr="00F1251A">
        <w:rPr>
          <w:rFonts w:eastAsia="Arial"/>
        </w:rPr>
        <w:t xml:space="preserve"> in projects and scientific experiments. According to</w:t>
      </w:r>
      <w:r w:rsidR="00755598">
        <w:rPr>
          <w:rFonts w:eastAsia="Arial"/>
        </w:rPr>
        <w:t xml:space="preserve"> </w:t>
      </w:r>
      <w:r w:rsidRPr="00F1251A">
        <w:rPr>
          <w:rFonts w:eastAsia="Arial"/>
        </w:rPr>
        <w:t xml:space="preserve">Flick (2018), an independent variable can be defined as the variable that is </w:t>
      </w:r>
      <w:r>
        <w:rPr>
          <w:rFonts w:eastAsia="Arial"/>
        </w:rPr>
        <w:t>controlled and changed</w:t>
      </w:r>
      <w:r w:rsidRPr="00F1251A">
        <w:rPr>
          <w:rFonts w:eastAsia="Arial"/>
        </w:rPr>
        <w:t xml:space="preserve"> when conducting scientific experiments as a way of</w:t>
      </w:r>
      <w:r>
        <w:rPr>
          <w:rFonts w:eastAsia="Arial"/>
        </w:rPr>
        <w:t xml:space="preserve"> testing the changes</w:t>
      </w:r>
      <w:r w:rsidRPr="00F1251A">
        <w:rPr>
          <w:rFonts w:eastAsia="Arial"/>
        </w:rPr>
        <w:t xml:space="preserve"> of the dependent variable. On the other hand, dependent variables are variables being measured and tested during scientific experiments. For example,</w:t>
      </w:r>
      <w:r w:rsidR="009805AF">
        <w:rPr>
          <w:rFonts w:eastAsia="Arial"/>
        </w:rPr>
        <w:t xml:space="preserve"> an </w:t>
      </w:r>
      <w:r w:rsidR="003816D6">
        <w:rPr>
          <w:rFonts w:eastAsia="Arial"/>
        </w:rPr>
        <w:t>individual</w:t>
      </w:r>
      <w:r w:rsidR="003816D6" w:rsidRPr="00F1251A">
        <w:rPr>
          <w:rFonts w:eastAsia="Arial"/>
        </w:rPr>
        <w:t xml:space="preserve"> wants</w:t>
      </w:r>
      <w:r w:rsidRPr="00F1251A">
        <w:rPr>
          <w:rFonts w:eastAsia="Arial"/>
        </w:rPr>
        <w:t xml:space="preserve"> to investigate if the brightness of the light in a lamp has any effect on a moth that is being attracted by the light. The brightness of the light is the independent variable since it is controlled by the individual while the way the moth reacts to different light le</w:t>
      </w:r>
      <w:r>
        <w:rPr>
          <w:rFonts w:eastAsia="Arial"/>
        </w:rPr>
        <w:t>vels is the dependent variable.</w:t>
      </w:r>
    </w:p>
    <w:p w:rsidR="00F1251A" w:rsidRPr="00F1251A" w:rsidRDefault="00F1251A" w:rsidP="00F1251A">
      <w:pPr>
        <w:spacing w:after="600" w:line="480" w:lineRule="auto"/>
        <w:jc w:val="center"/>
        <w:rPr>
          <w:b/>
        </w:rPr>
      </w:pPr>
      <w:r w:rsidRPr="00F1251A">
        <w:rPr>
          <w:b/>
        </w:rPr>
        <w:t>The Difference between Qualitative and Quantitative Research Methodologies</w:t>
      </w:r>
    </w:p>
    <w:p w:rsidR="00755598" w:rsidRDefault="00F1251A" w:rsidP="00755598">
      <w:pPr>
        <w:spacing w:after="600" w:line="480" w:lineRule="auto"/>
        <w:ind w:firstLine="720"/>
        <w:rPr>
          <w:bCs/>
        </w:rPr>
      </w:pPr>
      <w:r w:rsidRPr="00F1251A">
        <w:rPr>
          <w:bCs/>
        </w:rPr>
        <w:t xml:space="preserve">Qualitative research methodology is mainly used to provide a better understanding of underlying motivations, opinions and reasons in research. It is also used to provide </w:t>
      </w:r>
      <w:r w:rsidR="009805AF">
        <w:rPr>
          <w:bCs/>
        </w:rPr>
        <w:t>a deeper meaning t</w:t>
      </w:r>
      <w:r w:rsidRPr="00F1251A">
        <w:rPr>
          <w:bCs/>
        </w:rPr>
        <w:t xml:space="preserve">o the problems hence uncovering the trends and opinions (McCusker </w:t>
      </w:r>
      <w:r w:rsidRPr="00F1251A">
        <w:rPr>
          <w:bCs/>
        </w:rPr>
        <w:lastRenderedPageBreak/>
        <w:t xml:space="preserve">&amp; Gunaydin, 2015). On the other hand, quantitative research generates data which can be transformed into statistics which are usable for research. It is also used </w:t>
      </w:r>
      <w:r w:rsidR="008F3D7F">
        <w:rPr>
          <w:bCs/>
        </w:rPr>
        <w:t xml:space="preserve">to </w:t>
      </w:r>
      <w:r w:rsidRPr="00F1251A">
        <w:rPr>
          <w:bCs/>
        </w:rPr>
        <w:t xml:space="preserve">quantify behaviors and attitudes which </w:t>
      </w:r>
      <w:r w:rsidR="00755598" w:rsidRPr="00F1251A">
        <w:rPr>
          <w:bCs/>
        </w:rPr>
        <w:t>uncover</w:t>
      </w:r>
      <w:r w:rsidRPr="00F1251A">
        <w:rPr>
          <w:bCs/>
        </w:rPr>
        <w:t xml:space="preserve"> patterns of research. </w:t>
      </w:r>
    </w:p>
    <w:p w:rsidR="00F1251A" w:rsidRPr="00755598" w:rsidRDefault="00F1251A" w:rsidP="00755598">
      <w:pPr>
        <w:spacing w:after="600" w:line="480" w:lineRule="auto"/>
        <w:ind w:firstLine="720"/>
        <w:jc w:val="center"/>
        <w:rPr>
          <w:bCs/>
        </w:rPr>
      </w:pPr>
      <w:r w:rsidRPr="008F3D7F">
        <w:rPr>
          <w:b/>
          <w:bCs/>
        </w:rPr>
        <w:t>T</w:t>
      </w:r>
      <w:r w:rsidRPr="008F3D7F">
        <w:rPr>
          <w:b/>
        </w:rPr>
        <w:t xml:space="preserve">he </w:t>
      </w:r>
      <w:r w:rsidR="008F3D7F" w:rsidRPr="008F3D7F">
        <w:rPr>
          <w:b/>
        </w:rPr>
        <w:t>Difference between</w:t>
      </w:r>
      <w:r w:rsidR="008F3D7F">
        <w:rPr>
          <w:b/>
        </w:rPr>
        <w:t xml:space="preserve"> Population and a Sample</w:t>
      </w:r>
    </w:p>
    <w:p w:rsidR="00F1251A" w:rsidRPr="00F1251A" w:rsidRDefault="00F1251A" w:rsidP="008F3D7F">
      <w:pPr>
        <w:spacing w:after="600" w:line="480" w:lineRule="auto"/>
        <w:ind w:firstLine="720"/>
        <w:rPr>
          <w:b/>
          <w:bCs/>
        </w:rPr>
      </w:pPr>
      <w:r w:rsidRPr="00F1251A">
        <w:rPr>
          <w:bCs/>
        </w:rPr>
        <w:t xml:space="preserve">A sample is the group of individuals who actively participate in the study. Again, these individuals are interviewed, questioned hence completing the </w:t>
      </w:r>
      <w:r w:rsidR="008F3D7F">
        <w:rPr>
          <w:bCs/>
        </w:rPr>
        <w:t xml:space="preserve">purpose of the </w:t>
      </w:r>
      <w:r w:rsidRPr="00F1251A">
        <w:rPr>
          <w:bCs/>
        </w:rPr>
        <w:t>surveys. On the other hand, population is termed as a broader group of people that the researcher aims at generalizing the results to achieve the desirable results depending on the scope of the study</w:t>
      </w:r>
      <w:r w:rsidR="00755598">
        <w:rPr>
          <w:bCs/>
        </w:rPr>
        <w:t xml:space="preserve"> </w:t>
      </w:r>
      <w:r w:rsidRPr="00F1251A">
        <w:rPr>
          <w:bCs/>
        </w:rPr>
        <w:t>(Flick, 2018).</w:t>
      </w:r>
    </w:p>
    <w:p w:rsidR="00E86616" w:rsidRDefault="00E86616" w:rsidP="00F1251A">
      <w:pPr>
        <w:spacing w:after="600" w:line="480" w:lineRule="auto"/>
        <w:rPr>
          <w:b/>
          <w:bCs/>
        </w:rPr>
      </w:pPr>
    </w:p>
    <w:p w:rsidR="00E86616" w:rsidRDefault="00E86616" w:rsidP="00F1251A">
      <w:pPr>
        <w:spacing w:after="600" w:line="480" w:lineRule="auto"/>
        <w:rPr>
          <w:b/>
          <w:bCs/>
        </w:rPr>
      </w:pPr>
    </w:p>
    <w:p w:rsidR="00E86616" w:rsidRDefault="00E86616" w:rsidP="00F1251A">
      <w:pPr>
        <w:spacing w:after="600" w:line="480" w:lineRule="auto"/>
        <w:rPr>
          <w:b/>
          <w:bCs/>
        </w:rPr>
      </w:pPr>
    </w:p>
    <w:p w:rsidR="003816D6" w:rsidRDefault="003816D6" w:rsidP="00755598">
      <w:pPr>
        <w:spacing w:after="600" w:line="480" w:lineRule="auto"/>
        <w:rPr>
          <w:bCs/>
        </w:rPr>
      </w:pPr>
    </w:p>
    <w:p w:rsidR="00F1251A" w:rsidRPr="00E86616" w:rsidRDefault="00F1251A" w:rsidP="00E86616">
      <w:pPr>
        <w:spacing w:after="600" w:line="480" w:lineRule="auto"/>
        <w:jc w:val="center"/>
        <w:rPr>
          <w:bCs/>
        </w:rPr>
      </w:pPr>
      <w:r w:rsidRPr="00E86616">
        <w:rPr>
          <w:bCs/>
        </w:rPr>
        <w:lastRenderedPageBreak/>
        <w:t>References</w:t>
      </w:r>
    </w:p>
    <w:p w:rsidR="003816D6" w:rsidRDefault="00E86616" w:rsidP="003816D6">
      <w:pPr>
        <w:spacing w:after="600" w:line="480" w:lineRule="auto"/>
        <w:ind w:left="284" w:hanging="284"/>
      </w:pPr>
      <w:r w:rsidRPr="00F1251A">
        <w:rPr>
          <w:color w:val="222222"/>
          <w:shd w:val="clear" w:color="auto" w:fill="FFFFFF"/>
        </w:rPr>
        <w:t>Creswell, J. W., &amp; Creswell, J. D. (2017). </w:t>
      </w:r>
      <w:r w:rsidRPr="00F1251A">
        <w:rPr>
          <w:i/>
          <w:iCs/>
          <w:color w:val="222222"/>
          <w:shd w:val="clear" w:color="auto" w:fill="FFFFFF"/>
        </w:rPr>
        <w:t>Research design: Qualitative, quantitative, and mixed methods approaches</w:t>
      </w:r>
      <w:r w:rsidRPr="00F1251A">
        <w:rPr>
          <w:color w:val="222222"/>
          <w:shd w:val="clear" w:color="auto" w:fill="FFFFFF"/>
        </w:rPr>
        <w:t>. Sage publications.</w:t>
      </w:r>
    </w:p>
    <w:p w:rsidR="003816D6" w:rsidRPr="003816D6" w:rsidRDefault="00E86616" w:rsidP="003816D6">
      <w:pPr>
        <w:spacing w:after="600" w:line="480" w:lineRule="auto"/>
        <w:ind w:left="284" w:hanging="284"/>
      </w:pPr>
      <w:r w:rsidRPr="00F1251A">
        <w:rPr>
          <w:color w:val="222222"/>
          <w:shd w:val="clear" w:color="auto" w:fill="FFFFFF"/>
        </w:rPr>
        <w:t>Flick, U. (2018). </w:t>
      </w:r>
      <w:r w:rsidRPr="00F1251A">
        <w:rPr>
          <w:i/>
          <w:iCs/>
          <w:color w:val="222222"/>
          <w:shd w:val="clear" w:color="auto" w:fill="FFFFFF"/>
        </w:rPr>
        <w:t>An introduction to qualitative research</w:t>
      </w:r>
      <w:r w:rsidRPr="00F1251A">
        <w:rPr>
          <w:color w:val="222222"/>
          <w:shd w:val="clear" w:color="auto" w:fill="FFFFFF"/>
        </w:rPr>
        <w:t>. Sage Publications Limited.</w:t>
      </w:r>
    </w:p>
    <w:p w:rsidR="00B2069A" w:rsidRPr="009805AF" w:rsidRDefault="00E86616" w:rsidP="003816D6">
      <w:pPr>
        <w:spacing w:after="600" w:line="480" w:lineRule="auto"/>
        <w:ind w:left="284" w:hanging="284"/>
        <w:rPr>
          <w:color w:val="222222"/>
          <w:shd w:val="clear" w:color="auto" w:fill="FFFFFF"/>
        </w:rPr>
      </w:pPr>
      <w:r w:rsidRPr="00F1251A">
        <w:rPr>
          <w:color w:val="222222"/>
          <w:shd w:val="clear" w:color="auto" w:fill="FFFFFF"/>
        </w:rPr>
        <w:t>McCusker, K., &amp; Gunaydin, S. (2015). Research using qualitative, quantitative or mixed methods and choice based on the research. </w:t>
      </w:r>
      <w:r w:rsidRPr="00F1251A">
        <w:rPr>
          <w:i/>
          <w:iCs/>
          <w:color w:val="222222"/>
          <w:shd w:val="clear" w:color="auto" w:fill="FFFFFF"/>
        </w:rPr>
        <w:t>Perfusion</w:t>
      </w:r>
      <w:r w:rsidRPr="00F1251A">
        <w:rPr>
          <w:color w:val="222222"/>
          <w:shd w:val="clear" w:color="auto" w:fill="FFFFFF"/>
        </w:rPr>
        <w:t>, </w:t>
      </w:r>
      <w:r w:rsidRPr="00F1251A">
        <w:rPr>
          <w:i/>
          <w:iCs/>
          <w:color w:val="222222"/>
          <w:shd w:val="clear" w:color="auto" w:fill="FFFFFF"/>
        </w:rPr>
        <w:t>30</w:t>
      </w:r>
      <w:r w:rsidRPr="00F1251A">
        <w:rPr>
          <w:color w:val="222222"/>
          <w:shd w:val="clear" w:color="auto" w:fill="FFFFFF"/>
        </w:rPr>
        <w:t>(7), 537-542.</w:t>
      </w:r>
      <w:bookmarkStart w:id="0" w:name="_GoBack"/>
      <w:bookmarkEnd w:id="0"/>
    </w:p>
    <w:sectPr w:rsidR="00B2069A" w:rsidRPr="009805AF" w:rsidSect="00F1251A">
      <w:headerReference w:type="default" r:id="rId6"/>
      <w:footerReference w:type="default" r:id="rId7"/>
      <w:headerReference w:type="first" r:id="rId8"/>
      <w:pgSz w:w="15840" w:h="12240" w:orient="landscape"/>
      <w:pgMar w:top="1440" w:right="1440" w:bottom="1440" w:left="1440" w:header="720" w:footer="720" w:gutter="0"/>
      <w:pgNumType w:start="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D8C" w:rsidRDefault="002A2D8C" w:rsidP="00F1251A">
      <w:r>
        <w:separator/>
      </w:r>
    </w:p>
  </w:endnote>
  <w:endnote w:type="continuationSeparator" w:id="1">
    <w:p w:rsidR="002A2D8C" w:rsidRDefault="002A2D8C" w:rsidP="00F12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97" w:rsidRDefault="002A2D8C">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D8C" w:rsidRDefault="002A2D8C" w:rsidP="00F1251A">
      <w:r>
        <w:separator/>
      </w:r>
    </w:p>
  </w:footnote>
  <w:footnote w:type="continuationSeparator" w:id="1">
    <w:p w:rsidR="002A2D8C" w:rsidRDefault="002A2D8C" w:rsidP="00F125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95732143"/>
      <w:docPartObj>
        <w:docPartGallery w:val="Page Numbers (Top of Page)"/>
        <w:docPartUnique/>
      </w:docPartObj>
    </w:sdtPr>
    <w:sdtEndPr>
      <w:rPr>
        <w:noProof/>
      </w:rPr>
    </w:sdtEndPr>
    <w:sdtContent>
      <w:p w:rsidR="00122597" w:rsidRPr="00F1251A" w:rsidRDefault="003816D6" w:rsidP="00F1251A">
        <w:pPr>
          <w:pStyle w:val="Header"/>
          <w:spacing w:line="480" w:lineRule="auto"/>
          <w:rPr>
            <w:rFonts w:ascii="Times New Roman" w:hAnsi="Times New Roman" w:cs="Times New Roman"/>
            <w:sz w:val="24"/>
            <w:szCs w:val="24"/>
          </w:rPr>
        </w:pPr>
        <w:r>
          <w:rPr>
            <w:rFonts w:ascii="Times New Roman" w:hAnsi="Times New Roman" w:cs="Times New Roman"/>
            <w:sz w:val="24"/>
            <w:szCs w:val="24"/>
          </w:rPr>
          <w:t>RESEARCH PROCESS AND</w:t>
        </w:r>
        <w:r w:rsidR="00F1251A" w:rsidRPr="00F1251A">
          <w:rPr>
            <w:rFonts w:ascii="Times New Roman" w:hAnsi="Times New Roman" w:cs="Times New Roman"/>
            <w:sz w:val="24"/>
            <w:szCs w:val="24"/>
          </w:rPr>
          <w:t>METHODS</w:t>
        </w:r>
        <w:r>
          <w:rPr>
            <w:rFonts w:ascii="Times New Roman" w:hAnsi="Times New Roman" w:cs="Times New Roman"/>
            <w:sz w:val="24"/>
            <w:szCs w:val="24"/>
          </w:rPr>
          <w:t xml:space="preserve">                                                                                                                                               </w:t>
        </w:r>
        <w:r w:rsidR="00284992" w:rsidRPr="00F1251A">
          <w:rPr>
            <w:rFonts w:ascii="Times New Roman" w:hAnsi="Times New Roman" w:cs="Times New Roman"/>
            <w:sz w:val="24"/>
            <w:szCs w:val="24"/>
          </w:rPr>
          <w:fldChar w:fldCharType="begin"/>
        </w:r>
        <w:r w:rsidR="00F1251A" w:rsidRPr="00F1251A">
          <w:rPr>
            <w:rFonts w:ascii="Times New Roman" w:hAnsi="Times New Roman" w:cs="Times New Roman"/>
            <w:sz w:val="24"/>
            <w:szCs w:val="24"/>
          </w:rPr>
          <w:instrText xml:space="preserve"> PAGE   \* MERGEFORMAT </w:instrText>
        </w:r>
        <w:r w:rsidR="00284992" w:rsidRPr="00F1251A">
          <w:rPr>
            <w:rFonts w:ascii="Times New Roman" w:hAnsi="Times New Roman" w:cs="Times New Roman"/>
            <w:sz w:val="24"/>
            <w:szCs w:val="24"/>
          </w:rPr>
          <w:fldChar w:fldCharType="separate"/>
        </w:r>
        <w:r w:rsidR="000D3545">
          <w:rPr>
            <w:rFonts w:ascii="Times New Roman" w:hAnsi="Times New Roman" w:cs="Times New Roman"/>
            <w:noProof/>
            <w:sz w:val="24"/>
            <w:szCs w:val="24"/>
          </w:rPr>
          <w:t>5</w:t>
        </w:r>
        <w:r w:rsidR="00284992" w:rsidRPr="00F1251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51A" w:rsidRPr="00F1251A" w:rsidRDefault="00F1251A">
    <w:pPr>
      <w:pStyle w:val="Header"/>
      <w:rPr>
        <w:rFonts w:ascii="Times New Roman" w:hAnsi="Times New Roman" w:cs="Times New Roman"/>
        <w:sz w:val="24"/>
        <w:szCs w:val="24"/>
      </w:rPr>
    </w:pPr>
    <w:r w:rsidRPr="00F1251A">
      <w:rPr>
        <w:rFonts w:ascii="Times New Roman" w:hAnsi="Times New Roman" w:cs="Times New Roman"/>
        <w:sz w:val="24"/>
        <w:szCs w:val="24"/>
      </w:rPr>
      <w:t>Running head: RESEARCH PROCESS AND METHODS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1251A"/>
    <w:rsid w:val="000D3545"/>
    <w:rsid w:val="00284992"/>
    <w:rsid w:val="002A2D8C"/>
    <w:rsid w:val="003816D6"/>
    <w:rsid w:val="004B4070"/>
    <w:rsid w:val="00755598"/>
    <w:rsid w:val="008F3D7F"/>
    <w:rsid w:val="00937BEA"/>
    <w:rsid w:val="009805AF"/>
    <w:rsid w:val="00B2069A"/>
    <w:rsid w:val="00E86616"/>
    <w:rsid w:val="00F1251A"/>
    <w:rsid w:val="00F74F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1251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1251A"/>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0"/>
      <w:szCs w:val="20"/>
      <w:u w:color="000000"/>
      <w:bdr w:val="nil"/>
      <w:lang w:val="en-US"/>
    </w:rPr>
  </w:style>
  <w:style w:type="paragraph" w:styleId="Header">
    <w:name w:val="header"/>
    <w:link w:val="HeaderChar"/>
    <w:uiPriority w:val="99"/>
    <w:rsid w:val="00F1251A"/>
    <w:pPr>
      <w:widowControl w:val="0"/>
      <w:pBdr>
        <w:top w:val="nil"/>
        <w:left w:val="nil"/>
        <w:bottom w:val="nil"/>
        <w:right w:val="nil"/>
        <w:between w:val="nil"/>
        <w:bar w:val="nil"/>
      </w:pBdr>
      <w:tabs>
        <w:tab w:val="center" w:pos="4680"/>
        <w:tab w:val="right" w:pos="9360"/>
      </w:tabs>
      <w:spacing w:after="0" w:line="240" w:lineRule="auto"/>
    </w:pPr>
    <w:rPr>
      <w:rFonts w:ascii="Arial" w:eastAsia="Arial Unicode MS" w:hAnsi="Arial" w:cs="Arial Unicode MS"/>
      <w:color w:val="000000"/>
      <w:sz w:val="20"/>
      <w:szCs w:val="20"/>
      <w:u w:color="000000"/>
      <w:bdr w:val="nil"/>
      <w:lang w:val="en-US"/>
    </w:rPr>
  </w:style>
  <w:style w:type="character" w:customStyle="1" w:styleId="HeaderChar">
    <w:name w:val="Header Char"/>
    <w:basedOn w:val="DefaultParagraphFont"/>
    <w:link w:val="Header"/>
    <w:uiPriority w:val="99"/>
    <w:rsid w:val="00F1251A"/>
    <w:rPr>
      <w:rFonts w:ascii="Arial" w:eastAsia="Arial Unicode MS" w:hAnsi="Arial" w:cs="Arial Unicode MS"/>
      <w:color w:val="000000"/>
      <w:sz w:val="20"/>
      <w:szCs w:val="20"/>
      <w:u w:color="000000"/>
      <w:bdr w:val="nil"/>
      <w:lang w:val="en-US"/>
    </w:rPr>
  </w:style>
  <w:style w:type="paragraph" w:styleId="Footer">
    <w:name w:val="footer"/>
    <w:link w:val="FooterChar"/>
    <w:rsid w:val="00F1251A"/>
    <w:pPr>
      <w:widowControl w:val="0"/>
      <w:pBdr>
        <w:top w:val="nil"/>
        <w:left w:val="nil"/>
        <w:bottom w:val="nil"/>
        <w:right w:val="nil"/>
        <w:between w:val="nil"/>
        <w:bar w:val="nil"/>
      </w:pBdr>
      <w:tabs>
        <w:tab w:val="center" w:pos="4680"/>
        <w:tab w:val="right" w:pos="9360"/>
      </w:tabs>
      <w:spacing w:after="0" w:line="240" w:lineRule="auto"/>
    </w:pPr>
    <w:rPr>
      <w:rFonts w:ascii="Arial" w:eastAsia="Arial Unicode MS" w:hAnsi="Arial" w:cs="Arial Unicode MS"/>
      <w:color w:val="000000"/>
      <w:sz w:val="20"/>
      <w:szCs w:val="20"/>
      <w:u w:color="000000"/>
      <w:bdr w:val="nil"/>
      <w:lang w:val="en-US"/>
    </w:rPr>
  </w:style>
  <w:style w:type="character" w:customStyle="1" w:styleId="FooterChar">
    <w:name w:val="Footer Char"/>
    <w:basedOn w:val="DefaultParagraphFont"/>
    <w:link w:val="Footer"/>
    <w:rsid w:val="00F1251A"/>
    <w:rPr>
      <w:rFonts w:ascii="Arial" w:eastAsia="Arial Unicode MS" w:hAnsi="Arial" w:cs="Arial Unicode MS"/>
      <w:color w:val="000000"/>
      <w:sz w:val="20"/>
      <w:szCs w:val="20"/>
      <w:u w:color="000000"/>
      <w:bdr w:val="nil"/>
      <w:lang w:val="en-US"/>
    </w:rPr>
  </w:style>
  <w:style w:type="paragraph" w:customStyle="1" w:styleId="UPhxNumberedList3">
    <w:name w:val="UPhx Numbered List 3"/>
    <w:rsid w:val="00F1251A"/>
    <w:pPr>
      <w:pBdr>
        <w:top w:val="nil"/>
        <w:left w:val="nil"/>
        <w:bottom w:val="nil"/>
        <w:right w:val="nil"/>
        <w:between w:val="nil"/>
        <w:bar w:val="nil"/>
      </w:pBdr>
      <w:tabs>
        <w:tab w:val="left" w:pos="360"/>
        <w:tab w:val="left" w:pos="1080"/>
      </w:tabs>
      <w:spacing w:before="60" w:after="60" w:line="240" w:lineRule="auto"/>
      <w:outlineLvl w:val="0"/>
    </w:pPr>
    <w:rPr>
      <w:rFonts w:ascii="Arial" w:eastAsia="Arial Unicode MS" w:hAnsi="Arial" w:cs="Arial Unicode MS"/>
      <w:color w:val="000000"/>
      <w:sz w:val="20"/>
      <w:szCs w:val="20"/>
      <w:u w:color="000000"/>
      <w:bdr w:val="nil"/>
      <w:lang w:val="en-US"/>
    </w:rPr>
  </w:style>
  <w:style w:type="paragraph" w:styleId="ListParagraph">
    <w:name w:val="List Paragraph"/>
    <w:rsid w:val="00F1251A"/>
    <w:pPr>
      <w:pBdr>
        <w:top w:val="nil"/>
        <w:left w:val="nil"/>
        <w:bottom w:val="nil"/>
        <w:right w:val="nil"/>
        <w:between w:val="nil"/>
        <w:bar w:val="nil"/>
      </w:pBdr>
      <w:spacing w:after="200" w:line="240" w:lineRule="auto"/>
      <w:ind w:left="720"/>
    </w:pPr>
    <w:rPr>
      <w:rFonts w:ascii="Calibri" w:eastAsia="Calibri" w:hAnsi="Calibri" w:cs="Calibri"/>
      <w:color w:val="000000"/>
      <w:sz w:val="24"/>
      <w:szCs w:val="24"/>
      <w:u w:color="000000"/>
      <w:bdr w:val="nil"/>
      <w:lang w:val="en-US"/>
    </w:rPr>
  </w:style>
  <w:style w:type="paragraph" w:styleId="NoSpacing">
    <w:name w:val="No Spacing"/>
    <w:uiPriority w:val="1"/>
    <w:qFormat/>
    <w:rsid w:val="00F1251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2019-02-20T11:29:00Z</dcterms:created>
  <dcterms:modified xsi:type="dcterms:W3CDTF">2019-02-20T11:29:00Z</dcterms:modified>
</cp:coreProperties>
</file>